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(с сопутствующими услугами/работами)</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w:t>
      </w:r>
      <w:r w:rsidR="00731761">
        <w:rPr>
          <w:rFonts w:ascii="Times New Roman" w:hAnsi="Times New Roman"/>
          <w:sz w:val="24"/>
          <w:szCs w:val="24"/>
        </w:rPr>
        <w:t>Директора</w:t>
      </w:r>
      <w:r w:rsidR="00A061E5">
        <w:rPr>
          <w:rFonts w:ascii="Times New Roman" w:hAnsi="Times New Roman"/>
          <w:sz w:val="24"/>
          <w:szCs w:val="24"/>
        </w:rPr>
        <w:t xml:space="preserve"> </w:t>
      </w:r>
      <w:proofErr w:type="spellStart"/>
      <w:r w:rsidR="00A061E5">
        <w:rPr>
          <w:rFonts w:ascii="Times New Roman" w:hAnsi="Times New Roman"/>
          <w:sz w:val="24"/>
          <w:szCs w:val="24"/>
        </w:rPr>
        <w:t>Гейдешмана</w:t>
      </w:r>
      <w:proofErr w:type="spellEnd"/>
      <w:r w:rsidR="00A061E5">
        <w:rPr>
          <w:rFonts w:ascii="Times New Roman" w:hAnsi="Times New Roman"/>
          <w:sz w:val="24"/>
          <w:szCs w:val="24"/>
        </w:rPr>
        <w:t xml:space="preserve"> Евгения Семеновича</w:t>
      </w:r>
      <w:r w:rsidR="0075284D" w:rsidRPr="007A7498">
        <w:rPr>
          <w:rFonts w:ascii="Times New Roman" w:hAnsi="Times New Roman"/>
          <w:sz w:val="24"/>
          <w:szCs w:val="24"/>
        </w:rPr>
        <w:t>, действующего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включая проведение инструктажа работников Покупателя по работе с Товаром (далее – Работы)</w:t>
      </w:r>
      <w:r w:rsidRPr="007A7498">
        <w:rPr>
          <w:rFonts w:ascii="Times New Roman" w:hAnsi="Times New Roman"/>
          <w:iCs/>
          <w:sz w:val="24"/>
          <w:szCs w:val="24"/>
        </w:rPr>
        <w:t xml:space="preserve">, </w:t>
      </w:r>
      <w:r w:rsidRPr="007A7498">
        <w:rPr>
          <w:rFonts w:ascii="Times New Roman" w:hAnsi="Times New Roman"/>
          <w:sz w:val="24"/>
          <w:szCs w:val="24"/>
        </w:rPr>
        <w:t>а Покупатель – принять и оплатить Товар и Работы.</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r w:rsidRPr="007A7498">
        <w:rPr>
          <w:i/>
        </w:rPr>
        <w:t xml:space="preserve"> </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Pr="007A7498">
        <w:rPr>
          <w:rFonts w:ascii="Times New Roman" w:hAnsi="Times New Roman"/>
          <w:i/>
          <w:sz w:val="24"/>
          <w:szCs w:val="24"/>
        </w:rPr>
        <w:t>Работы/услуги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работы/услуги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числе</w:t>
      </w:r>
      <w:proofErr w:type="gramEnd"/>
      <w:r w:rsidRPr="007A7498">
        <w:rPr>
          <w:rFonts w:ascii="Times New Roman" w:hAnsi="Times New Roman"/>
          <w:sz w:val="24"/>
          <w:szCs w:val="24"/>
        </w:rPr>
        <w:t xml:space="preserve"> 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w:t>
      </w:r>
      <w:proofErr w:type="gramStart"/>
      <w:r w:rsidR="00784113">
        <w:rPr>
          <w:rFonts w:ascii="Times New Roman" w:hAnsi="Times New Roman"/>
          <w:i/>
          <w:sz w:val="24"/>
          <w:szCs w:val="24"/>
        </w:rPr>
        <w:t>РФ</w:t>
      </w:r>
      <w:r w:rsidR="00784113" w:rsidRPr="00E97077">
        <w:rPr>
          <w:rFonts w:ascii="Times New Roman" w:hAnsi="Times New Roman"/>
          <w:i/>
          <w:sz w:val="24"/>
          <w:szCs w:val="24"/>
        </w:rPr>
        <w:t>).</w:t>
      </w:r>
      <w:proofErr w:type="gramEnd"/>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w:t>
      </w:r>
      <w:r w:rsidR="00784113" w:rsidRPr="0071184A">
        <w:rPr>
          <w:rFonts w:ascii="yandex-sans" w:hAnsi="yandex-sans"/>
          <w:color w:val="000000"/>
          <w:sz w:val="23"/>
          <w:szCs w:val="23"/>
        </w:rPr>
        <w:lastRenderedPageBreak/>
        <w:t xml:space="preserve">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работ/услуг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w:t>
      </w:r>
      <w:r w:rsidRPr="007A7498">
        <w:rPr>
          <w:rFonts w:ascii="Times New Roman" w:hAnsi="Times New Roman"/>
          <w:sz w:val="24"/>
          <w:szCs w:val="24"/>
        </w:rPr>
        <w:lastRenderedPageBreak/>
        <w:t>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работ/оказании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3.2.2.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w:t>
      </w:r>
      <w:r w:rsidRPr="007A7498">
        <w:rPr>
          <w:rFonts w:ascii="Times New Roman" w:hAnsi="Times New Roman" w:cs="Times New Roman"/>
          <w:sz w:val="24"/>
          <w:szCs w:val="24"/>
        </w:rPr>
        <w:lastRenderedPageBreak/>
        <w:t>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работ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AF6605">
        <w:rPr>
          <w:sz w:val="24"/>
          <w:szCs w:val="24"/>
          <w:highlight w:val="yellow"/>
        </w:rPr>
        <w:t>поставляемый по настоящему Договору Товар</w:t>
      </w:r>
      <w:r>
        <w:rPr>
          <w:sz w:val="24"/>
          <w:szCs w:val="24"/>
        </w:rPr>
        <w:t xml:space="preserve"> </w:t>
      </w:r>
      <w:r w:rsidR="0075284D" w:rsidRPr="005361E3">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работ/услуг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работ/услуг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AD6C26">
        <w:rPr>
          <w:highlight w:val="yellow"/>
        </w:rPr>
        <w:t>0,</w:t>
      </w:r>
      <w:r w:rsidR="00AD6C26" w:rsidRPr="00AD6C26">
        <w:rPr>
          <w:highlight w:val="yellow"/>
        </w:rPr>
        <w:t>2</w:t>
      </w:r>
      <w:r w:rsidRPr="00AD6C26">
        <w:rPr>
          <w:highlight w:val="yellow"/>
        </w:rPr>
        <w:t>% от стоимости Товара</w:t>
      </w:r>
      <w:r w:rsidRPr="007A7498">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работ/услуг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w:t>
      </w:r>
      <w:proofErr w:type="gramEnd"/>
      <w:r w:rsidRPr="007A7498">
        <w:rPr>
          <w:rFonts w:ascii="Times New Roman" w:hAnsi="Times New Roman" w:cs="Times New Roman"/>
          <w:sz w:val="24"/>
          <w:szCs w:val="24"/>
          <w:shd w:val="clear" w:color="auto" w:fill="FFFFFF"/>
        </w:rPr>
        <w:t xml:space="preserve"> на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A061E5">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A061E5">
              <w:rPr>
                <w:rFonts w:ascii="Times New Roman" w:hAnsi="Times New Roman" w:cs="Times New Roman"/>
                <w:sz w:val="24"/>
                <w:szCs w:val="24"/>
              </w:rPr>
              <w:t xml:space="preserve">Е.С. </w:t>
            </w:r>
            <w:proofErr w:type="spellStart"/>
            <w:r w:rsidR="00A061E5">
              <w:rPr>
                <w:rFonts w:ascii="Times New Roman" w:hAnsi="Times New Roman" w:cs="Times New Roman"/>
                <w:sz w:val="24"/>
                <w:szCs w:val="24"/>
              </w:rPr>
              <w:t>Гейдешман</w:t>
            </w:r>
            <w:proofErr w:type="spellEnd"/>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uppressAutoHyphens w:val="0"/>
              <w:snapToGrid w:val="0"/>
              <w:spacing w:line="320" w:lineRule="exact"/>
              <w:rPr>
                <w:iCs/>
                <w:sz w:val="16"/>
                <w:szCs w:val="1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left="-108" w:right="-108"/>
              <w:jc w:val="center"/>
              <w:rPr>
                <w:sz w:val="16"/>
                <w:szCs w:val="1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right="-108"/>
              <w:jc w:val="center"/>
              <w:rPr>
                <w:sz w:val="16"/>
                <w:szCs w:val="16"/>
              </w:rPr>
            </w:pP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A061E5"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 xml:space="preserve">_______________  /Е.С. </w:t>
      </w:r>
      <w:proofErr w:type="spellStart"/>
      <w:r>
        <w:rPr>
          <w:rFonts w:ascii="Times New Roman" w:hAnsi="Times New Roman"/>
          <w:sz w:val="24"/>
          <w:szCs w:val="24"/>
        </w:rPr>
        <w:t>Гейдешман</w:t>
      </w:r>
      <w:proofErr w:type="spellEnd"/>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2755C1">
            <w:pPr>
              <w:pStyle w:val="Standard"/>
              <w:snapToGrid w:val="0"/>
              <w:spacing w:line="320" w:lineRule="exact"/>
              <w:jc w:val="center"/>
            </w:pPr>
            <w:r w:rsidRPr="005361E3">
              <w:t xml:space="preserve">Дата поставки/ оказания </w:t>
            </w:r>
            <w:r w:rsidRPr="005361E3">
              <w:rPr>
                <w:i/>
              </w:rPr>
              <w:t>работ/услуг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E0060C">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A061E5">
        <w:rPr>
          <w:rFonts w:ascii="Times New Roman" w:hAnsi="Times New Roman"/>
          <w:sz w:val="24"/>
          <w:szCs w:val="24"/>
        </w:rPr>
        <w:t xml:space="preserve">Е.С. </w:t>
      </w:r>
      <w:proofErr w:type="spellStart"/>
      <w:r w:rsidR="00A061E5">
        <w:rPr>
          <w:rFonts w:ascii="Times New Roman" w:hAnsi="Times New Roman"/>
          <w:sz w:val="24"/>
          <w:szCs w:val="24"/>
        </w:rPr>
        <w:t>Гейдешман</w:t>
      </w:r>
      <w:proofErr w:type="spellEnd"/>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050" w:rsidRDefault="00C22050" w:rsidP="0075284D">
      <w:pPr>
        <w:spacing w:after="0" w:line="240" w:lineRule="auto"/>
      </w:pPr>
      <w:r>
        <w:separator/>
      </w:r>
    </w:p>
  </w:endnote>
  <w:endnote w:type="continuationSeparator" w:id="0">
    <w:p w:rsidR="00C22050" w:rsidRDefault="00C22050"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050" w:rsidRDefault="00C22050" w:rsidP="0075284D">
      <w:pPr>
        <w:spacing w:after="0" w:line="240" w:lineRule="auto"/>
      </w:pPr>
      <w:r>
        <w:separator/>
      </w:r>
    </w:p>
  </w:footnote>
  <w:footnote w:type="continuationSeparator" w:id="0">
    <w:p w:rsidR="00C22050" w:rsidRDefault="00C22050"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75EFC"/>
    <w:rsid w:val="000909DB"/>
    <w:rsid w:val="000F78B0"/>
    <w:rsid w:val="002076A5"/>
    <w:rsid w:val="002755C1"/>
    <w:rsid w:val="00284896"/>
    <w:rsid w:val="004347AC"/>
    <w:rsid w:val="00444738"/>
    <w:rsid w:val="004512AA"/>
    <w:rsid w:val="00463FA2"/>
    <w:rsid w:val="005F4C3B"/>
    <w:rsid w:val="00731761"/>
    <w:rsid w:val="0075284D"/>
    <w:rsid w:val="00784113"/>
    <w:rsid w:val="007F59B8"/>
    <w:rsid w:val="008C729E"/>
    <w:rsid w:val="009D678A"/>
    <w:rsid w:val="00A061E5"/>
    <w:rsid w:val="00A2365D"/>
    <w:rsid w:val="00AB374B"/>
    <w:rsid w:val="00AC5736"/>
    <w:rsid w:val="00AD6C26"/>
    <w:rsid w:val="00AE2AD3"/>
    <w:rsid w:val="00AE58A8"/>
    <w:rsid w:val="00AE6BC7"/>
    <w:rsid w:val="00B8188B"/>
    <w:rsid w:val="00B84B08"/>
    <w:rsid w:val="00C12AE1"/>
    <w:rsid w:val="00C22050"/>
    <w:rsid w:val="00D56E61"/>
    <w:rsid w:val="00DB17DC"/>
    <w:rsid w:val="00DC3DCE"/>
    <w:rsid w:val="00DE1FDC"/>
    <w:rsid w:val="00E0060C"/>
    <w:rsid w:val="00E45867"/>
    <w:rsid w:val="00E70035"/>
    <w:rsid w:val="00E85A7B"/>
    <w:rsid w:val="00E9474B"/>
    <w:rsid w:val="00EE0BA7"/>
    <w:rsid w:val="00F17056"/>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15</Pages>
  <Words>5364</Words>
  <Characters>30577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16</cp:revision>
  <dcterms:created xsi:type="dcterms:W3CDTF">2020-11-16T09:59:00Z</dcterms:created>
  <dcterms:modified xsi:type="dcterms:W3CDTF">2023-01-24T10:28:00Z</dcterms:modified>
</cp:coreProperties>
</file>